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414CAC" w14:textId="0D95FF85" w:rsidR="00EF3F5D" w:rsidRPr="00886FA3" w:rsidRDefault="00C9609B" w:rsidP="00EF3F5D">
      <w:pPr>
        <w:jc w:val="center"/>
        <w:rPr>
          <w:rFonts w:ascii="Times New Roman" w:hAnsi="Times New Roman" w:cs="Times New Roman"/>
          <w:b/>
          <w:sz w:val="28"/>
          <w:szCs w:val="28"/>
        </w:rPr>
      </w:pPr>
      <w:r>
        <w:rPr>
          <w:rFonts w:ascii="Times New Roman" w:hAnsi="Times New Roman" w:cs="Times New Roman"/>
          <w:b/>
          <w:sz w:val="28"/>
          <w:szCs w:val="28"/>
        </w:rPr>
        <w:t>VILKAVIŠKIO RAJONO PRIEŠGAISRINĖ TARNYBA</w:t>
      </w:r>
    </w:p>
    <w:p w14:paraId="06F8953D" w14:textId="0F26FFAD" w:rsidR="00364260" w:rsidRPr="00AE166A" w:rsidRDefault="00982925" w:rsidP="00364260">
      <w:pPr>
        <w:pStyle w:val="paragraph"/>
        <w:spacing w:before="0" w:beforeAutospacing="0" w:after="0" w:afterAutospacing="0"/>
        <w:jc w:val="center"/>
        <w:textAlignment w:val="baseline"/>
        <w:rPr>
          <w:rStyle w:val="eop"/>
          <w:b/>
          <w:bCs/>
          <w:lang w:val="lt-LT"/>
        </w:rPr>
      </w:pPr>
      <w:r w:rsidRPr="00AC7197" w:rsidDel="00982925">
        <w:rPr>
          <w:i/>
          <w:iCs/>
          <w:color w:val="808080"/>
          <w:lang w:val="lt-LT"/>
        </w:rPr>
        <w:t xml:space="preserve"> </w:t>
      </w:r>
      <w:r w:rsidR="004E2E4F" w:rsidRPr="00AC7197">
        <w:rPr>
          <w:b/>
          <w:lang w:val="lt-LT" w:eastAsia="lt-LT"/>
        </w:rPr>
        <w:t>202</w:t>
      </w:r>
      <w:r w:rsidR="00C9609B">
        <w:rPr>
          <w:b/>
          <w:lang w:val="lt-LT" w:eastAsia="lt-LT"/>
        </w:rPr>
        <w:t>6</w:t>
      </w:r>
      <w:r w:rsidR="004E2E4F" w:rsidRPr="00AC7197">
        <w:rPr>
          <w:b/>
          <w:lang w:val="lt-LT" w:eastAsia="lt-LT"/>
        </w:rPr>
        <w:t xml:space="preserve"> METŲ </w:t>
      </w:r>
      <w:r w:rsidR="00C9609B">
        <w:rPr>
          <w:rStyle w:val="eop"/>
          <w:b/>
          <w:bCs/>
          <w:lang w:val="lt-LT"/>
        </w:rPr>
        <w:t>I</w:t>
      </w:r>
      <w:r w:rsidR="005F7964">
        <w:rPr>
          <w:rStyle w:val="eop"/>
          <w:b/>
          <w:bCs/>
          <w:lang w:val="lt-LT"/>
        </w:rPr>
        <w:t xml:space="preserve"> </w:t>
      </w:r>
      <w:r w:rsidR="00C9609B">
        <w:rPr>
          <w:rStyle w:val="eop"/>
          <w:b/>
          <w:bCs/>
          <w:lang w:val="lt-LT"/>
        </w:rPr>
        <w:t>KETVIRČIO</w:t>
      </w:r>
    </w:p>
    <w:p w14:paraId="30EF8487" w14:textId="4CC3DDC4" w:rsidR="004E2E4F" w:rsidRPr="00AE166A" w:rsidRDefault="004E2E4F" w:rsidP="00364260">
      <w:pPr>
        <w:spacing w:after="0" w:line="240" w:lineRule="auto"/>
        <w:jc w:val="center"/>
        <w:rPr>
          <w:rFonts w:ascii="Times New Roman" w:eastAsia="Times New Roman" w:hAnsi="Times New Roman" w:cs="Times New Roman"/>
          <w:b/>
          <w:sz w:val="24"/>
          <w:szCs w:val="24"/>
          <w:lang w:eastAsia="lt-LT"/>
        </w:rPr>
      </w:pPr>
      <w:r w:rsidRPr="00AE166A">
        <w:rPr>
          <w:rFonts w:ascii="Times New Roman" w:eastAsia="Times New Roman" w:hAnsi="Times New Roman" w:cs="Times New Roman"/>
          <w:b/>
          <w:sz w:val="24"/>
          <w:szCs w:val="24"/>
          <w:lang w:eastAsia="lt-LT"/>
        </w:rPr>
        <w:t>TARPINIŲ FINANSINIŲ ATASKAITŲ RINKINIO SUTRUMPINTAS AIŠKINAMASIS RAŠTAS</w:t>
      </w:r>
    </w:p>
    <w:p w14:paraId="6FBBFCAB" w14:textId="77777777" w:rsidR="004E2E4F" w:rsidRPr="00AE166A" w:rsidRDefault="004E2E4F" w:rsidP="004E2E4F">
      <w:pPr>
        <w:spacing w:after="0" w:line="240" w:lineRule="auto"/>
        <w:jc w:val="center"/>
        <w:rPr>
          <w:rFonts w:ascii="Times New Roman" w:eastAsia="Times New Roman" w:hAnsi="Times New Roman" w:cs="Times New Roman"/>
          <w:b/>
          <w:sz w:val="24"/>
          <w:szCs w:val="24"/>
          <w:lang w:eastAsia="lt-LT"/>
        </w:rPr>
      </w:pPr>
    </w:p>
    <w:p w14:paraId="19D90CDB" w14:textId="77777777" w:rsidR="004E2E4F" w:rsidRPr="00AE166A" w:rsidRDefault="004E2E4F" w:rsidP="004E2E4F">
      <w:pPr>
        <w:spacing w:after="0" w:line="240" w:lineRule="auto"/>
        <w:jc w:val="center"/>
        <w:rPr>
          <w:rFonts w:ascii="Times New Roman" w:eastAsia="Times New Roman" w:hAnsi="Times New Roman" w:cs="Times New Roman"/>
          <w:b/>
          <w:sz w:val="24"/>
          <w:szCs w:val="24"/>
          <w:lang w:eastAsia="lt-LT"/>
        </w:rPr>
      </w:pPr>
      <w:r w:rsidRPr="00AE166A">
        <w:rPr>
          <w:rFonts w:ascii="Times New Roman" w:eastAsia="Times New Roman" w:hAnsi="Times New Roman" w:cs="Times New Roman"/>
          <w:b/>
          <w:sz w:val="24"/>
          <w:szCs w:val="24"/>
          <w:lang w:eastAsia="lt-LT"/>
        </w:rPr>
        <w:t>I SKYRIUS</w:t>
      </w:r>
    </w:p>
    <w:p w14:paraId="36CEF438" w14:textId="77777777" w:rsidR="004E2E4F" w:rsidRPr="00AE166A" w:rsidRDefault="004E2E4F" w:rsidP="00EF7221">
      <w:pPr>
        <w:spacing w:after="0" w:line="240" w:lineRule="auto"/>
        <w:jc w:val="center"/>
        <w:rPr>
          <w:rFonts w:ascii="Times New Roman" w:eastAsia="Times New Roman" w:hAnsi="Times New Roman" w:cs="Times New Roman"/>
          <w:b/>
          <w:sz w:val="24"/>
          <w:szCs w:val="24"/>
          <w:lang w:eastAsia="lt-LT"/>
        </w:rPr>
      </w:pPr>
      <w:r w:rsidRPr="00AE166A">
        <w:rPr>
          <w:rFonts w:ascii="Times New Roman" w:eastAsia="Times New Roman" w:hAnsi="Times New Roman" w:cs="Times New Roman"/>
          <w:b/>
          <w:sz w:val="24"/>
          <w:szCs w:val="24"/>
          <w:lang w:eastAsia="lt-LT"/>
        </w:rPr>
        <w:t>BENDROJI DALIS</w:t>
      </w:r>
    </w:p>
    <w:p w14:paraId="3C7BC6D6" w14:textId="77777777" w:rsidR="004E2E4F" w:rsidRPr="00AE166A" w:rsidRDefault="004E2E4F" w:rsidP="00EF7221">
      <w:pPr>
        <w:spacing w:after="0"/>
        <w:jc w:val="center"/>
        <w:rPr>
          <w:rFonts w:ascii="Times New Roman" w:hAnsi="Times New Roman" w:cs="Times New Roman"/>
          <w:b/>
          <w:sz w:val="24"/>
          <w:szCs w:val="24"/>
        </w:rPr>
      </w:pPr>
    </w:p>
    <w:p w14:paraId="7387C5F2" w14:textId="5D3FFCAA" w:rsidR="009C68FF" w:rsidRPr="00AE166A" w:rsidRDefault="00C9609B" w:rsidP="003F5157">
      <w:pPr>
        <w:spacing w:after="0" w:line="240" w:lineRule="auto"/>
        <w:ind w:firstLine="709"/>
        <w:jc w:val="both"/>
        <w:rPr>
          <w:rFonts w:ascii="Times New Roman" w:hAnsi="Times New Roman" w:cs="Times New Roman"/>
          <w:i/>
          <w:sz w:val="24"/>
          <w:szCs w:val="24"/>
        </w:rPr>
      </w:pPr>
      <w:r>
        <w:rPr>
          <w:rFonts w:ascii="Times New Roman" w:hAnsi="Times New Roman" w:cs="Times New Roman"/>
          <w:sz w:val="24"/>
          <w:szCs w:val="24"/>
        </w:rPr>
        <w:t>Vilkaviškio rajono priešgaisrinė tarnyba</w:t>
      </w:r>
      <w:r w:rsidR="00EF3F5D" w:rsidRPr="00FE4A24">
        <w:t xml:space="preserve"> </w:t>
      </w:r>
      <w:r w:rsidR="0007557D" w:rsidRPr="00731816">
        <w:rPr>
          <w:rFonts w:ascii="Times New Roman" w:hAnsi="Times New Roman" w:cs="Times New Roman"/>
          <w:sz w:val="24"/>
          <w:szCs w:val="24"/>
        </w:rPr>
        <w:t xml:space="preserve">(toliau – </w:t>
      </w:r>
      <w:r>
        <w:rPr>
          <w:rFonts w:ascii="Times New Roman" w:hAnsi="Times New Roman" w:cs="Times New Roman"/>
          <w:sz w:val="24"/>
          <w:szCs w:val="24"/>
        </w:rPr>
        <w:t>Tarnybos</w:t>
      </w:r>
      <w:r w:rsidR="0007557D" w:rsidRPr="007369F9">
        <w:rPr>
          <w:rFonts w:ascii="Times New Roman" w:hAnsi="Times New Roman" w:cs="Times New Roman"/>
          <w:sz w:val="24"/>
          <w:szCs w:val="24"/>
        </w:rPr>
        <w:t>)</w:t>
      </w:r>
      <w:r w:rsidR="0007557D" w:rsidRPr="00AE166A">
        <w:rPr>
          <w:rFonts w:ascii="Times New Roman" w:hAnsi="Times New Roman" w:cs="Times New Roman"/>
          <w:sz w:val="24"/>
          <w:szCs w:val="24"/>
        </w:rPr>
        <w:t xml:space="preserve"> </w:t>
      </w:r>
      <w:r w:rsidR="009C68FF" w:rsidRPr="00AE166A">
        <w:rPr>
          <w:rFonts w:ascii="Times New Roman" w:hAnsi="Times New Roman" w:cs="Times New Roman"/>
          <w:sz w:val="24"/>
          <w:szCs w:val="24"/>
        </w:rPr>
        <w:t>bendrieji duomenys, apskaitos politika ir apskaitiniai įverčiai per ataskaitinį laikotarpį nesikeitė</w:t>
      </w:r>
      <w:r w:rsidR="009C68FF" w:rsidRPr="00886FA3">
        <w:rPr>
          <w:rFonts w:ascii="Times New Roman" w:hAnsi="Times New Roman" w:cs="Times New Roman"/>
          <w:sz w:val="24"/>
          <w:szCs w:val="24"/>
        </w:rPr>
        <w:t>.</w:t>
      </w:r>
    </w:p>
    <w:p w14:paraId="3AC1DCAF" w14:textId="38503C39" w:rsidR="009C68FF" w:rsidRPr="00AE166A" w:rsidRDefault="009C68FF" w:rsidP="003F5157">
      <w:pPr>
        <w:spacing w:after="0" w:line="240" w:lineRule="auto"/>
        <w:ind w:firstLine="709"/>
        <w:jc w:val="both"/>
        <w:rPr>
          <w:rFonts w:ascii="Times New Roman" w:hAnsi="Times New Roman" w:cs="Times New Roman"/>
          <w:i/>
          <w:sz w:val="24"/>
          <w:szCs w:val="24"/>
        </w:rPr>
      </w:pPr>
      <w:r w:rsidRPr="00AE166A">
        <w:rPr>
          <w:rFonts w:ascii="Times New Roman" w:hAnsi="Times New Roman" w:cs="Times New Roman"/>
          <w:sz w:val="24"/>
          <w:szCs w:val="24"/>
        </w:rPr>
        <w:t xml:space="preserve">Bendroji informacija apie </w:t>
      </w:r>
      <w:r w:rsidR="001B6B50">
        <w:rPr>
          <w:rFonts w:ascii="Times New Roman" w:hAnsi="Times New Roman" w:cs="Times New Roman"/>
          <w:iCs/>
          <w:sz w:val="24"/>
          <w:szCs w:val="24"/>
        </w:rPr>
        <w:t>Tarnybos</w:t>
      </w:r>
      <w:r w:rsidR="00A11DBC" w:rsidRPr="00AE166A">
        <w:rPr>
          <w:rFonts w:ascii="Times New Roman" w:hAnsi="Times New Roman" w:cs="Times New Roman"/>
          <w:sz w:val="24"/>
          <w:szCs w:val="24"/>
        </w:rPr>
        <w:t xml:space="preserve"> </w:t>
      </w:r>
      <w:r w:rsidRPr="00AE166A">
        <w:rPr>
          <w:rFonts w:ascii="Times New Roman" w:hAnsi="Times New Roman" w:cs="Times New Roman"/>
          <w:sz w:val="24"/>
          <w:szCs w:val="24"/>
        </w:rPr>
        <w:t>veiklą ir apskaitos politiką pateikta 202</w:t>
      </w:r>
      <w:r w:rsidR="00C9609B">
        <w:rPr>
          <w:rFonts w:ascii="Times New Roman" w:hAnsi="Times New Roman" w:cs="Times New Roman"/>
          <w:sz w:val="24"/>
          <w:szCs w:val="24"/>
        </w:rPr>
        <w:t>5</w:t>
      </w:r>
      <w:r w:rsidRPr="00AE166A">
        <w:rPr>
          <w:rFonts w:ascii="Times New Roman" w:hAnsi="Times New Roman" w:cs="Times New Roman"/>
          <w:sz w:val="24"/>
          <w:szCs w:val="24"/>
        </w:rPr>
        <w:t xml:space="preserve"> metų metinių finansinių ataskaitų rinkinyje, kuris paskelbtas </w:t>
      </w:r>
      <w:r w:rsidR="001B6B50">
        <w:rPr>
          <w:rFonts w:ascii="Times New Roman" w:hAnsi="Times New Roman" w:cs="Times New Roman"/>
          <w:sz w:val="24"/>
          <w:szCs w:val="24"/>
        </w:rPr>
        <w:t>Tarnybos</w:t>
      </w:r>
      <w:r w:rsidR="00A11DBC" w:rsidRPr="007369F9">
        <w:rPr>
          <w:rFonts w:ascii="Times New Roman" w:hAnsi="Times New Roman" w:cs="Times New Roman"/>
          <w:sz w:val="24"/>
          <w:szCs w:val="24"/>
        </w:rPr>
        <w:t xml:space="preserve"> </w:t>
      </w:r>
      <w:r w:rsidRPr="007369F9">
        <w:rPr>
          <w:rFonts w:ascii="Times New Roman" w:hAnsi="Times New Roman" w:cs="Times New Roman"/>
          <w:sz w:val="24"/>
          <w:szCs w:val="24"/>
        </w:rPr>
        <w:t>interneto</w:t>
      </w:r>
      <w:r w:rsidRPr="00AE166A">
        <w:rPr>
          <w:rFonts w:ascii="Times New Roman" w:hAnsi="Times New Roman" w:cs="Times New Roman"/>
          <w:sz w:val="24"/>
          <w:szCs w:val="24"/>
        </w:rPr>
        <w:t xml:space="preserve"> </w:t>
      </w:r>
      <w:r w:rsidRPr="00886FA3">
        <w:rPr>
          <w:rFonts w:ascii="Times New Roman" w:hAnsi="Times New Roman" w:cs="Times New Roman"/>
          <w:sz w:val="24"/>
          <w:szCs w:val="24"/>
        </w:rPr>
        <w:t>svetainėje</w:t>
      </w:r>
      <w:r w:rsidR="00886FA3" w:rsidRPr="00886FA3">
        <w:t xml:space="preserve"> </w:t>
      </w:r>
      <w:bookmarkStart w:id="0" w:name="_Hlk181172418"/>
      <w:r w:rsidR="00267883">
        <w:fldChar w:fldCharType="begin"/>
      </w:r>
      <w:r w:rsidR="00267883">
        <w:instrText>HYPERLINK "</w:instrText>
      </w:r>
      <w:r w:rsidR="00267883" w:rsidRPr="00267883">
        <w:instrText>https://vilkaviskiouk.lt</w:instrText>
      </w:r>
      <w:r w:rsidR="00267883">
        <w:instrText>"</w:instrText>
      </w:r>
      <w:r w:rsidR="00267883">
        <w:fldChar w:fldCharType="separate"/>
      </w:r>
      <w:r w:rsidR="00267883" w:rsidRPr="00275220">
        <w:rPr>
          <w:rStyle w:val="Hipersaitas"/>
        </w:rPr>
        <w:t>https://vilkavi</w:t>
      </w:r>
      <w:r w:rsidR="00267883" w:rsidRPr="00275220">
        <w:rPr>
          <w:rStyle w:val="Hipersaitas"/>
        </w:rPr>
        <w:t>s</w:t>
      </w:r>
      <w:r w:rsidR="00267883" w:rsidRPr="00275220">
        <w:rPr>
          <w:rStyle w:val="Hipersaitas"/>
        </w:rPr>
        <w:t>kiouk.lt</w:t>
      </w:r>
      <w:bookmarkEnd w:id="0"/>
      <w:r w:rsidR="00267883">
        <w:fldChar w:fldCharType="end"/>
      </w:r>
    </w:p>
    <w:p w14:paraId="3A3C0482" w14:textId="77777777" w:rsidR="009C68FF" w:rsidRPr="00AE166A" w:rsidRDefault="009C68FF" w:rsidP="003F5157">
      <w:pPr>
        <w:spacing w:after="0"/>
        <w:ind w:firstLine="709"/>
        <w:jc w:val="center"/>
        <w:rPr>
          <w:rFonts w:ascii="Times New Roman" w:hAnsi="Times New Roman" w:cs="Times New Roman"/>
          <w:b/>
          <w:sz w:val="24"/>
          <w:szCs w:val="24"/>
        </w:rPr>
      </w:pPr>
    </w:p>
    <w:p w14:paraId="2B85CE63" w14:textId="77777777" w:rsidR="004E2E4F" w:rsidRPr="00AE166A" w:rsidRDefault="009C68FF" w:rsidP="003F5157">
      <w:pPr>
        <w:spacing w:after="0" w:line="240" w:lineRule="auto"/>
        <w:ind w:firstLine="709"/>
        <w:jc w:val="center"/>
        <w:rPr>
          <w:rFonts w:ascii="Times New Roman" w:hAnsi="Times New Roman" w:cs="Times New Roman"/>
          <w:b/>
          <w:sz w:val="24"/>
          <w:szCs w:val="24"/>
        </w:rPr>
      </w:pPr>
      <w:r w:rsidRPr="00AE166A">
        <w:rPr>
          <w:rFonts w:ascii="Times New Roman" w:hAnsi="Times New Roman" w:cs="Times New Roman"/>
          <w:b/>
          <w:sz w:val="24"/>
          <w:szCs w:val="24"/>
        </w:rPr>
        <w:t>II</w:t>
      </w:r>
      <w:r w:rsidR="004E2E4F" w:rsidRPr="00AE166A">
        <w:rPr>
          <w:rFonts w:ascii="Times New Roman" w:hAnsi="Times New Roman" w:cs="Times New Roman"/>
          <w:b/>
          <w:sz w:val="24"/>
          <w:szCs w:val="24"/>
        </w:rPr>
        <w:t xml:space="preserve"> SKYRIUS</w:t>
      </w:r>
    </w:p>
    <w:p w14:paraId="474B79AA" w14:textId="77777777" w:rsidR="009C68FF" w:rsidRPr="00AE166A" w:rsidRDefault="009C68FF" w:rsidP="003F5157">
      <w:pPr>
        <w:spacing w:after="0" w:line="240" w:lineRule="auto"/>
        <w:ind w:firstLine="709"/>
        <w:jc w:val="center"/>
        <w:rPr>
          <w:rFonts w:ascii="Times New Roman" w:hAnsi="Times New Roman" w:cs="Times New Roman"/>
          <w:b/>
          <w:sz w:val="24"/>
          <w:szCs w:val="24"/>
        </w:rPr>
      </w:pPr>
      <w:r w:rsidRPr="00AE166A">
        <w:rPr>
          <w:rFonts w:ascii="Times New Roman" w:hAnsi="Times New Roman" w:cs="Times New Roman"/>
          <w:b/>
          <w:sz w:val="24"/>
          <w:szCs w:val="24"/>
        </w:rPr>
        <w:t>APSKAITOS POLITIKA</w:t>
      </w:r>
    </w:p>
    <w:p w14:paraId="35875676" w14:textId="77777777" w:rsidR="004E2E4F" w:rsidRPr="00AE166A" w:rsidRDefault="004E2E4F" w:rsidP="003F5157">
      <w:pPr>
        <w:spacing w:after="0" w:line="240" w:lineRule="auto"/>
        <w:ind w:firstLine="709"/>
        <w:jc w:val="center"/>
        <w:rPr>
          <w:rFonts w:ascii="Times New Roman" w:hAnsi="Times New Roman" w:cs="Times New Roman"/>
          <w:b/>
          <w:sz w:val="24"/>
          <w:szCs w:val="24"/>
        </w:rPr>
      </w:pPr>
    </w:p>
    <w:p w14:paraId="240CAF55" w14:textId="779DCF0F" w:rsidR="009C68FF" w:rsidRPr="00AE166A" w:rsidRDefault="001B6B50" w:rsidP="003F5157">
      <w:pPr>
        <w:spacing w:after="0" w:line="240" w:lineRule="auto"/>
        <w:ind w:firstLine="709"/>
        <w:jc w:val="both"/>
        <w:rPr>
          <w:rFonts w:ascii="Times New Roman" w:hAnsi="Times New Roman" w:cs="Times New Roman"/>
          <w:sz w:val="24"/>
          <w:szCs w:val="24"/>
        </w:rPr>
      </w:pPr>
      <w:r>
        <w:rPr>
          <w:rFonts w:ascii="Times New Roman" w:hAnsi="Times New Roman" w:cs="Times New Roman"/>
          <w:iCs/>
          <w:sz w:val="24"/>
          <w:szCs w:val="24"/>
        </w:rPr>
        <w:t>Tarnybos</w:t>
      </w:r>
      <w:r w:rsidR="00A11DBC" w:rsidRPr="00AE166A">
        <w:rPr>
          <w:rFonts w:ascii="Times New Roman" w:hAnsi="Times New Roman" w:cs="Times New Roman"/>
          <w:sz w:val="24"/>
          <w:szCs w:val="24"/>
        </w:rPr>
        <w:t xml:space="preserve"> </w:t>
      </w:r>
      <w:bookmarkStart w:id="1" w:name="_Hlk204146681"/>
      <w:r w:rsidR="00C92A2A" w:rsidRPr="006E3852">
        <w:rPr>
          <w:rFonts w:ascii="Times New Roman" w:hAnsi="Times New Roman" w:cs="Times New Roman"/>
          <w:sz w:val="24"/>
          <w:szCs w:val="24"/>
        </w:rPr>
        <w:t>finansinė apskaita tvarkoma ir finansinės ataskaitos sudaromos vadovaujantis Lietuvos Respublikos finansinės apskaitos įstatymu, Lietuvos Respublikos viešojo sektoriaus atskaitomybės įstatymu, Lietuvos Respublikos finansų ministro įsakymais patvirtintais Viešojo sektoriaus apskaitos ir finansinės atskaitomybės standartais (toliau – VSAFAS)</w:t>
      </w:r>
      <w:bookmarkEnd w:id="1"/>
      <w:r>
        <w:rPr>
          <w:rFonts w:ascii="Times New Roman" w:hAnsi="Times New Roman" w:cs="Times New Roman"/>
          <w:sz w:val="24"/>
          <w:szCs w:val="24"/>
        </w:rPr>
        <w:t>.</w:t>
      </w:r>
    </w:p>
    <w:p w14:paraId="10D9F5F5" w14:textId="77777777" w:rsidR="00207B27" w:rsidRPr="00AE166A" w:rsidRDefault="00207B27" w:rsidP="003F5157">
      <w:pPr>
        <w:spacing w:after="0" w:line="240" w:lineRule="auto"/>
        <w:ind w:firstLine="709"/>
        <w:jc w:val="center"/>
        <w:rPr>
          <w:rFonts w:ascii="Times New Roman" w:hAnsi="Times New Roman" w:cs="Times New Roman"/>
          <w:b/>
          <w:sz w:val="24"/>
          <w:szCs w:val="24"/>
        </w:rPr>
      </w:pPr>
    </w:p>
    <w:p w14:paraId="76CA2419" w14:textId="77777777" w:rsidR="004E2E4F" w:rsidRPr="00AE166A" w:rsidRDefault="009C68FF" w:rsidP="003F5157">
      <w:pPr>
        <w:spacing w:after="0" w:line="240" w:lineRule="auto"/>
        <w:ind w:firstLine="709"/>
        <w:jc w:val="center"/>
        <w:rPr>
          <w:rFonts w:ascii="Times New Roman" w:hAnsi="Times New Roman" w:cs="Times New Roman"/>
          <w:b/>
          <w:sz w:val="24"/>
          <w:szCs w:val="24"/>
        </w:rPr>
      </w:pPr>
      <w:r w:rsidRPr="00AE166A">
        <w:rPr>
          <w:rFonts w:ascii="Times New Roman" w:hAnsi="Times New Roman" w:cs="Times New Roman"/>
          <w:b/>
          <w:sz w:val="24"/>
          <w:szCs w:val="24"/>
        </w:rPr>
        <w:t>III</w:t>
      </w:r>
      <w:r w:rsidR="004E2E4F" w:rsidRPr="00AE166A">
        <w:rPr>
          <w:rFonts w:ascii="Times New Roman" w:hAnsi="Times New Roman" w:cs="Times New Roman"/>
          <w:b/>
          <w:sz w:val="24"/>
          <w:szCs w:val="24"/>
        </w:rPr>
        <w:t xml:space="preserve"> SKYRIUS</w:t>
      </w:r>
    </w:p>
    <w:p w14:paraId="43D7C5DF" w14:textId="77777777" w:rsidR="009C68FF" w:rsidRPr="00AE166A" w:rsidRDefault="009C68FF" w:rsidP="003F5157">
      <w:pPr>
        <w:spacing w:after="0" w:line="240" w:lineRule="auto"/>
        <w:ind w:firstLine="709"/>
        <w:jc w:val="center"/>
        <w:rPr>
          <w:rFonts w:ascii="Times New Roman" w:hAnsi="Times New Roman" w:cs="Times New Roman"/>
          <w:b/>
          <w:sz w:val="24"/>
          <w:szCs w:val="24"/>
        </w:rPr>
      </w:pPr>
      <w:r w:rsidRPr="00AE166A">
        <w:rPr>
          <w:rFonts w:ascii="Times New Roman" w:hAnsi="Times New Roman" w:cs="Times New Roman"/>
          <w:b/>
          <w:sz w:val="24"/>
          <w:szCs w:val="24"/>
        </w:rPr>
        <w:t>PASTABOS</w:t>
      </w:r>
    </w:p>
    <w:p w14:paraId="47CEE057" w14:textId="77777777" w:rsidR="004E2E4F" w:rsidRPr="00AE166A" w:rsidRDefault="004E2E4F" w:rsidP="003F5157">
      <w:pPr>
        <w:spacing w:after="0" w:line="240" w:lineRule="auto"/>
        <w:ind w:firstLine="709"/>
        <w:jc w:val="center"/>
        <w:rPr>
          <w:rFonts w:ascii="Times New Roman" w:hAnsi="Times New Roman" w:cs="Times New Roman"/>
          <w:b/>
          <w:sz w:val="24"/>
          <w:szCs w:val="24"/>
        </w:rPr>
      </w:pPr>
    </w:p>
    <w:p w14:paraId="36ECA105" w14:textId="415B8787" w:rsidR="003662F1" w:rsidRDefault="00EC273C" w:rsidP="003F5157">
      <w:pPr>
        <w:tabs>
          <w:tab w:val="left" w:pos="4140"/>
        </w:tabs>
        <w:spacing w:after="0" w:line="240" w:lineRule="auto"/>
        <w:ind w:firstLine="709"/>
        <w:rPr>
          <w:rFonts w:ascii="Times New Roman" w:hAnsi="Times New Roman" w:cs="Times New Roman"/>
          <w:sz w:val="24"/>
          <w:szCs w:val="24"/>
        </w:rPr>
      </w:pPr>
      <w:r>
        <w:rPr>
          <w:rFonts w:ascii="Times New Roman" w:hAnsi="Times New Roman" w:cs="Times New Roman"/>
          <w:sz w:val="24"/>
          <w:szCs w:val="24"/>
        </w:rPr>
        <w:t xml:space="preserve"> </w:t>
      </w:r>
      <w:r w:rsidR="003662F1" w:rsidRPr="00FC3CD2">
        <w:rPr>
          <w:rFonts w:ascii="Times New Roman" w:hAnsi="Times New Roman" w:cs="Times New Roman"/>
          <w:sz w:val="24"/>
          <w:szCs w:val="24"/>
        </w:rPr>
        <w:t xml:space="preserve">Ataskaitiniu laikotarpiu </w:t>
      </w:r>
      <w:r w:rsidR="003662F1">
        <w:rPr>
          <w:rFonts w:ascii="Times New Roman" w:hAnsi="Times New Roman" w:cs="Times New Roman"/>
          <w:sz w:val="24"/>
          <w:szCs w:val="24"/>
        </w:rPr>
        <w:t xml:space="preserve">esminių </w:t>
      </w:r>
      <w:r w:rsidR="003662F1" w:rsidRPr="00FC3CD2">
        <w:rPr>
          <w:rFonts w:ascii="Times New Roman" w:hAnsi="Times New Roman" w:cs="Times New Roman"/>
          <w:sz w:val="24"/>
          <w:szCs w:val="24"/>
        </w:rPr>
        <w:t>apskaitos klaidų</w:t>
      </w:r>
      <w:r w:rsidR="003662F1">
        <w:rPr>
          <w:rFonts w:ascii="Times New Roman" w:hAnsi="Times New Roman" w:cs="Times New Roman"/>
          <w:sz w:val="24"/>
          <w:szCs w:val="24"/>
        </w:rPr>
        <w:t xml:space="preserve"> nepastebėta.</w:t>
      </w:r>
    </w:p>
    <w:p w14:paraId="03E555AD" w14:textId="4DE899E4" w:rsidR="003662F1" w:rsidRDefault="003662F1" w:rsidP="003F5157">
      <w:pPr>
        <w:spacing w:after="0" w:line="240" w:lineRule="auto"/>
        <w:ind w:firstLine="709"/>
        <w:jc w:val="both"/>
        <w:rPr>
          <w:rFonts w:ascii="Times New Roman" w:hAnsi="Times New Roman" w:cs="Times New Roman"/>
          <w:sz w:val="24"/>
          <w:szCs w:val="24"/>
        </w:rPr>
      </w:pPr>
      <w:r w:rsidRPr="00AE166A" w:rsidDel="003662F1">
        <w:rPr>
          <w:rFonts w:ascii="Times New Roman" w:hAnsi="Times New Roman" w:cs="Times New Roman"/>
          <w:i/>
          <w:sz w:val="24"/>
          <w:szCs w:val="24"/>
        </w:rPr>
        <w:t xml:space="preserve"> </w:t>
      </w:r>
      <w:r w:rsidRPr="00FC3CD2">
        <w:rPr>
          <w:rFonts w:ascii="Times New Roman" w:hAnsi="Times New Roman" w:cs="Times New Roman"/>
          <w:sz w:val="24"/>
          <w:szCs w:val="24"/>
        </w:rPr>
        <w:t xml:space="preserve">Neapibrėžtųjų įsipareigojimų </w:t>
      </w:r>
      <w:r>
        <w:rPr>
          <w:rFonts w:ascii="Times New Roman" w:hAnsi="Times New Roman" w:cs="Times New Roman"/>
          <w:sz w:val="24"/>
          <w:szCs w:val="24"/>
        </w:rPr>
        <w:t xml:space="preserve">ir neapibrėžtojo turto </w:t>
      </w:r>
      <w:r w:rsidR="001B6B50">
        <w:rPr>
          <w:rFonts w:ascii="Times New Roman" w:hAnsi="Times New Roman" w:cs="Times New Roman"/>
          <w:sz w:val="24"/>
          <w:szCs w:val="24"/>
        </w:rPr>
        <w:t>Tarnyba</w:t>
      </w:r>
      <w:r w:rsidRPr="00FC3CD2">
        <w:rPr>
          <w:rFonts w:ascii="Times New Roman" w:hAnsi="Times New Roman" w:cs="Times New Roman"/>
          <w:sz w:val="24"/>
          <w:szCs w:val="24"/>
        </w:rPr>
        <w:t xml:space="preserve"> neturi. </w:t>
      </w:r>
    </w:p>
    <w:p w14:paraId="6A7ABE46" w14:textId="2CE62BB2" w:rsidR="003662F1" w:rsidRDefault="003662F1" w:rsidP="003F5157">
      <w:pPr>
        <w:spacing w:after="0" w:line="240" w:lineRule="auto"/>
        <w:ind w:firstLine="709"/>
        <w:jc w:val="both"/>
        <w:rPr>
          <w:rFonts w:ascii="Times New Roman" w:hAnsi="Times New Roman" w:cs="Times New Roman"/>
          <w:sz w:val="24"/>
          <w:szCs w:val="24"/>
        </w:rPr>
      </w:pPr>
      <w:r w:rsidRPr="00AE166A" w:rsidDel="003662F1">
        <w:rPr>
          <w:rFonts w:ascii="Times New Roman" w:hAnsi="Times New Roman" w:cs="Times New Roman"/>
          <w:i/>
          <w:sz w:val="24"/>
          <w:szCs w:val="24"/>
        </w:rPr>
        <w:t xml:space="preserve"> </w:t>
      </w:r>
      <w:r w:rsidRPr="00FC3CD2">
        <w:rPr>
          <w:rFonts w:ascii="Times New Roman" w:hAnsi="Times New Roman" w:cs="Times New Roman"/>
          <w:sz w:val="24"/>
          <w:szCs w:val="24"/>
        </w:rPr>
        <w:t xml:space="preserve">Per ataskaitinį laikotarpį sprendimų dėl teisinių ginčų, kurie būtų turėję įtakos finansinėms ataskaitoms, nebuvo. </w:t>
      </w:r>
    </w:p>
    <w:p w14:paraId="23A510EA" w14:textId="7F659CE7" w:rsidR="003662F1" w:rsidRDefault="003662F1" w:rsidP="003F5157">
      <w:pPr>
        <w:spacing w:after="0" w:line="240" w:lineRule="auto"/>
        <w:ind w:firstLine="709"/>
        <w:jc w:val="both"/>
        <w:rPr>
          <w:rFonts w:ascii="Times New Roman" w:hAnsi="Times New Roman" w:cs="Times New Roman"/>
          <w:sz w:val="24"/>
          <w:szCs w:val="24"/>
        </w:rPr>
      </w:pPr>
      <w:r w:rsidRPr="00AE166A" w:rsidDel="003662F1">
        <w:rPr>
          <w:rFonts w:ascii="Times New Roman" w:hAnsi="Times New Roman" w:cs="Times New Roman"/>
          <w:i/>
          <w:sz w:val="24"/>
          <w:szCs w:val="24"/>
        </w:rPr>
        <w:t xml:space="preserve"> </w:t>
      </w:r>
      <w:r w:rsidRPr="005F09A2">
        <w:rPr>
          <w:rFonts w:ascii="Times New Roman" w:hAnsi="Times New Roman" w:cs="Times New Roman"/>
          <w:sz w:val="24"/>
          <w:szCs w:val="24"/>
        </w:rPr>
        <w:t xml:space="preserve">Reikšmingų įvykių po paskutinės tarpinio ataskaitinio laikotarpio dienos </w:t>
      </w:r>
      <w:r w:rsidR="001B6B50">
        <w:rPr>
          <w:rFonts w:ascii="Times New Roman" w:hAnsi="Times New Roman" w:cs="Times New Roman"/>
          <w:sz w:val="24"/>
          <w:szCs w:val="24"/>
        </w:rPr>
        <w:t>Tarnyboje</w:t>
      </w:r>
      <w:r w:rsidRPr="005F09A2">
        <w:rPr>
          <w:rFonts w:ascii="Times New Roman" w:hAnsi="Times New Roman" w:cs="Times New Roman"/>
          <w:sz w:val="24"/>
          <w:szCs w:val="24"/>
        </w:rPr>
        <w:t xml:space="preserve"> nebuvo.</w:t>
      </w:r>
    </w:p>
    <w:p w14:paraId="371D0EEA" w14:textId="0C66F236" w:rsidR="00731816" w:rsidRPr="00AE166A" w:rsidRDefault="003662F1" w:rsidP="003F5157">
      <w:pPr>
        <w:spacing w:after="0" w:line="240" w:lineRule="auto"/>
        <w:ind w:firstLine="709"/>
        <w:jc w:val="both"/>
        <w:rPr>
          <w:rFonts w:ascii="Times New Roman" w:hAnsi="Times New Roman" w:cs="Times New Roman"/>
          <w:i/>
          <w:sz w:val="24"/>
          <w:szCs w:val="24"/>
        </w:rPr>
      </w:pPr>
      <w:r w:rsidRPr="00AE166A" w:rsidDel="003662F1">
        <w:rPr>
          <w:rFonts w:ascii="Times New Roman" w:hAnsi="Times New Roman" w:cs="Times New Roman"/>
          <w:i/>
          <w:sz w:val="24"/>
          <w:szCs w:val="24"/>
        </w:rPr>
        <w:t xml:space="preserve"> </w:t>
      </w:r>
    </w:p>
    <w:p w14:paraId="12844525" w14:textId="77777777" w:rsidR="000931C6" w:rsidRPr="00AE166A" w:rsidRDefault="000931C6" w:rsidP="000931C6">
      <w:pPr>
        <w:pStyle w:val="Sraopastraipa"/>
        <w:spacing w:after="0" w:line="240" w:lineRule="auto"/>
        <w:ind w:left="0" w:firstLine="851"/>
        <w:jc w:val="both"/>
        <w:rPr>
          <w:rFonts w:ascii="Times New Roman" w:hAnsi="Times New Roman" w:cs="Times New Roman"/>
          <w:color w:val="000000"/>
          <w:sz w:val="24"/>
          <w:szCs w:val="24"/>
        </w:rPr>
      </w:pPr>
    </w:p>
    <w:p w14:paraId="0B066A62" w14:textId="65A810EC" w:rsidR="000F6567" w:rsidRDefault="000F6567" w:rsidP="00343286">
      <w:pPr>
        <w:spacing w:after="0" w:line="240" w:lineRule="auto"/>
        <w:ind w:firstLine="851"/>
        <w:jc w:val="both"/>
        <w:rPr>
          <w:rFonts w:ascii="Times New Roman" w:hAnsi="Times New Roman" w:cs="Times New Roman"/>
          <w:sz w:val="24"/>
          <w:szCs w:val="24"/>
        </w:rPr>
      </w:pPr>
    </w:p>
    <w:p w14:paraId="7B9E2D7C" w14:textId="7A912174" w:rsidR="001A26CA" w:rsidRPr="00AE166A" w:rsidRDefault="001A26CA" w:rsidP="001634D5">
      <w:pPr>
        <w:spacing w:after="0" w:line="240" w:lineRule="auto"/>
        <w:ind w:firstLine="851"/>
        <w:jc w:val="center"/>
        <w:rPr>
          <w:rFonts w:ascii="Times New Roman" w:hAnsi="Times New Roman" w:cs="Times New Roman"/>
          <w:sz w:val="24"/>
          <w:szCs w:val="24"/>
        </w:rPr>
      </w:pPr>
      <w:r>
        <w:rPr>
          <w:rFonts w:ascii="Times New Roman" w:hAnsi="Times New Roman" w:cs="Times New Roman"/>
          <w:sz w:val="24"/>
          <w:szCs w:val="24"/>
        </w:rPr>
        <w:t>__________________</w:t>
      </w:r>
    </w:p>
    <w:sectPr w:rsidR="001A26CA" w:rsidRPr="00AE166A" w:rsidSect="001634D5">
      <w:headerReference w:type="default" r:id="rId8"/>
      <w:pgSz w:w="11906" w:h="16838" w:code="9"/>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061AAB" w14:textId="77777777" w:rsidR="004473A5" w:rsidRDefault="004473A5" w:rsidP="00FB4C89">
      <w:pPr>
        <w:spacing w:after="0" w:line="240" w:lineRule="auto"/>
      </w:pPr>
      <w:r>
        <w:separator/>
      </w:r>
    </w:p>
  </w:endnote>
  <w:endnote w:type="continuationSeparator" w:id="0">
    <w:p w14:paraId="00219BF4" w14:textId="77777777" w:rsidR="004473A5" w:rsidRDefault="004473A5" w:rsidP="00FB4C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3547A0" w14:textId="77777777" w:rsidR="004473A5" w:rsidRDefault="004473A5" w:rsidP="00FB4C89">
      <w:pPr>
        <w:spacing w:after="0" w:line="240" w:lineRule="auto"/>
      </w:pPr>
      <w:r>
        <w:separator/>
      </w:r>
    </w:p>
  </w:footnote>
  <w:footnote w:type="continuationSeparator" w:id="0">
    <w:p w14:paraId="6CD0B3A4" w14:textId="77777777" w:rsidR="004473A5" w:rsidRDefault="004473A5" w:rsidP="00FB4C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4828291"/>
      <w:docPartObj>
        <w:docPartGallery w:val="Page Numbers (Top of Page)"/>
        <w:docPartUnique/>
      </w:docPartObj>
    </w:sdtPr>
    <w:sdtContent>
      <w:p w14:paraId="4867EE36" w14:textId="351A6D4F" w:rsidR="00205C82" w:rsidRDefault="00205C82">
        <w:pPr>
          <w:pStyle w:val="Antrats"/>
          <w:jc w:val="center"/>
        </w:pPr>
        <w:r>
          <w:fldChar w:fldCharType="begin"/>
        </w:r>
        <w:r>
          <w:instrText>PAGE   \* MERGEFORMAT</w:instrText>
        </w:r>
        <w:r>
          <w:fldChar w:fldCharType="separate"/>
        </w:r>
        <w:r>
          <w:t>2</w:t>
        </w:r>
        <w:r>
          <w:fldChar w:fldCharType="end"/>
        </w:r>
      </w:p>
    </w:sdtContent>
  </w:sdt>
  <w:p w14:paraId="336C407C" w14:textId="77777777" w:rsidR="00205C82" w:rsidRDefault="00205C82">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02BA6"/>
    <w:multiLevelType w:val="hybridMultilevel"/>
    <w:tmpl w:val="FFE48BDC"/>
    <w:lvl w:ilvl="0" w:tplc="99141E34">
      <w:start w:val="23"/>
      <w:numFmt w:val="bullet"/>
      <w:lvlText w:val=""/>
      <w:lvlJc w:val="left"/>
      <w:pPr>
        <w:ind w:left="720" w:hanging="360"/>
      </w:pPr>
      <w:rPr>
        <w:rFonts w:ascii="Symbol" w:eastAsiaTheme="minorHAnsi" w:hAnsi="Symbol" w:cstheme="minorBidi"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092E6482"/>
    <w:multiLevelType w:val="hybridMultilevel"/>
    <w:tmpl w:val="3E4A1DAC"/>
    <w:lvl w:ilvl="0" w:tplc="01CA034E">
      <w:start w:val="23"/>
      <w:numFmt w:val="bullet"/>
      <w:lvlText w:val=""/>
      <w:lvlJc w:val="left"/>
      <w:pPr>
        <w:ind w:left="720" w:hanging="360"/>
      </w:pPr>
      <w:rPr>
        <w:rFonts w:ascii="Symbol" w:eastAsiaTheme="minorHAnsi" w:hAnsi="Symbol" w:cstheme="minorBidi"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0E7435A9"/>
    <w:multiLevelType w:val="hybridMultilevel"/>
    <w:tmpl w:val="1D1C37F8"/>
    <w:lvl w:ilvl="0" w:tplc="9DD6B188">
      <w:start w:val="23"/>
      <w:numFmt w:val="bullet"/>
      <w:lvlText w:val="-"/>
      <w:lvlJc w:val="left"/>
      <w:pPr>
        <w:ind w:left="1211" w:hanging="360"/>
      </w:pPr>
      <w:rPr>
        <w:rFonts w:ascii="Calibri" w:eastAsiaTheme="minorHAnsi" w:hAnsi="Calibri" w:cs="Calibri" w:hint="default"/>
      </w:rPr>
    </w:lvl>
    <w:lvl w:ilvl="1" w:tplc="04270003" w:tentative="1">
      <w:start w:val="1"/>
      <w:numFmt w:val="bullet"/>
      <w:lvlText w:val="o"/>
      <w:lvlJc w:val="left"/>
      <w:pPr>
        <w:ind w:left="1931" w:hanging="360"/>
      </w:pPr>
      <w:rPr>
        <w:rFonts w:ascii="Courier New" w:hAnsi="Courier New" w:cs="Courier New" w:hint="default"/>
      </w:rPr>
    </w:lvl>
    <w:lvl w:ilvl="2" w:tplc="04270005" w:tentative="1">
      <w:start w:val="1"/>
      <w:numFmt w:val="bullet"/>
      <w:lvlText w:val=""/>
      <w:lvlJc w:val="left"/>
      <w:pPr>
        <w:ind w:left="2651" w:hanging="360"/>
      </w:pPr>
      <w:rPr>
        <w:rFonts w:ascii="Wingdings" w:hAnsi="Wingdings" w:hint="default"/>
      </w:rPr>
    </w:lvl>
    <w:lvl w:ilvl="3" w:tplc="04270001" w:tentative="1">
      <w:start w:val="1"/>
      <w:numFmt w:val="bullet"/>
      <w:lvlText w:val=""/>
      <w:lvlJc w:val="left"/>
      <w:pPr>
        <w:ind w:left="3371" w:hanging="360"/>
      </w:pPr>
      <w:rPr>
        <w:rFonts w:ascii="Symbol" w:hAnsi="Symbol" w:hint="default"/>
      </w:rPr>
    </w:lvl>
    <w:lvl w:ilvl="4" w:tplc="04270003" w:tentative="1">
      <w:start w:val="1"/>
      <w:numFmt w:val="bullet"/>
      <w:lvlText w:val="o"/>
      <w:lvlJc w:val="left"/>
      <w:pPr>
        <w:ind w:left="4091" w:hanging="360"/>
      </w:pPr>
      <w:rPr>
        <w:rFonts w:ascii="Courier New" w:hAnsi="Courier New" w:cs="Courier New" w:hint="default"/>
      </w:rPr>
    </w:lvl>
    <w:lvl w:ilvl="5" w:tplc="04270005" w:tentative="1">
      <w:start w:val="1"/>
      <w:numFmt w:val="bullet"/>
      <w:lvlText w:val=""/>
      <w:lvlJc w:val="left"/>
      <w:pPr>
        <w:ind w:left="4811" w:hanging="360"/>
      </w:pPr>
      <w:rPr>
        <w:rFonts w:ascii="Wingdings" w:hAnsi="Wingdings" w:hint="default"/>
      </w:rPr>
    </w:lvl>
    <w:lvl w:ilvl="6" w:tplc="04270001" w:tentative="1">
      <w:start w:val="1"/>
      <w:numFmt w:val="bullet"/>
      <w:lvlText w:val=""/>
      <w:lvlJc w:val="left"/>
      <w:pPr>
        <w:ind w:left="5531" w:hanging="360"/>
      </w:pPr>
      <w:rPr>
        <w:rFonts w:ascii="Symbol" w:hAnsi="Symbol" w:hint="default"/>
      </w:rPr>
    </w:lvl>
    <w:lvl w:ilvl="7" w:tplc="04270003" w:tentative="1">
      <w:start w:val="1"/>
      <w:numFmt w:val="bullet"/>
      <w:lvlText w:val="o"/>
      <w:lvlJc w:val="left"/>
      <w:pPr>
        <w:ind w:left="6251" w:hanging="360"/>
      </w:pPr>
      <w:rPr>
        <w:rFonts w:ascii="Courier New" w:hAnsi="Courier New" w:cs="Courier New" w:hint="default"/>
      </w:rPr>
    </w:lvl>
    <w:lvl w:ilvl="8" w:tplc="04270005" w:tentative="1">
      <w:start w:val="1"/>
      <w:numFmt w:val="bullet"/>
      <w:lvlText w:val=""/>
      <w:lvlJc w:val="left"/>
      <w:pPr>
        <w:ind w:left="6971" w:hanging="360"/>
      </w:pPr>
      <w:rPr>
        <w:rFonts w:ascii="Wingdings" w:hAnsi="Wingdings" w:hint="default"/>
      </w:rPr>
    </w:lvl>
  </w:abstractNum>
  <w:abstractNum w:abstractNumId="3" w15:restartNumberingAfterBreak="0">
    <w:nsid w:val="201F70E5"/>
    <w:multiLevelType w:val="hybridMultilevel"/>
    <w:tmpl w:val="0D2C9916"/>
    <w:lvl w:ilvl="0" w:tplc="C56A2C48">
      <w:start w:val="23"/>
      <w:numFmt w:val="bullet"/>
      <w:lvlText w:val=""/>
      <w:lvlJc w:val="left"/>
      <w:pPr>
        <w:ind w:left="720" w:hanging="360"/>
      </w:pPr>
      <w:rPr>
        <w:rFonts w:ascii="Symbol" w:eastAsiaTheme="minorHAnsi" w:hAnsi="Symbol" w:cstheme="minorBidi"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38FF3D67"/>
    <w:multiLevelType w:val="hybridMultilevel"/>
    <w:tmpl w:val="97562DF2"/>
    <w:lvl w:ilvl="0" w:tplc="9B349F30">
      <w:start w:val="23"/>
      <w:numFmt w:val="bullet"/>
      <w:lvlText w:val=""/>
      <w:lvlJc w:val="left"/>
      <w:pPr>
        <w:ind w:left="1211" w:hanging="360"/>
      </w:pPr>
      <w:rPr>
        <w:rFonts w:ascii="Symbol" w:eastAsiaTheme="minorHAnsi" w:hAnsi="Symbol" w:cstheme="minorBidi" w:hint="default"/>
      </w:rPr>
    </w:lvl>
    <w:lvl w:ilvl="1" w:tplc="04270003" w:tentative="1">
      <w:start w:val="1"/>
      <w:numFmt w:val="bullet"/>
      <w:lvlText w:val="o"/>
      <w:lvlJc w:val="left"/>
      <w:pPr>
        <w:ind w:left="1931" w:hanging="360"/>
      </w:pPr>
      <w:rPr>
        <w:rFonts w:ascii="Courier New" w:hAnsi="Courier New" w:cs="Courier New" w:hint="default"/>
      </w:rPr>
    </w:lvl>
    <w:lvl w:ilvl="2" w:tplc="04270005" w:tentative="1">
      <w:start w:val="1"/>
      <w:numFmt w:val="bullet"/>
      <w:lvlText w:val=""/>
      <w:lvlJc w:val="left"/>
      <w:pPr>
        <w:ind w:left="2651" w:hanging="360"/>
      </w:pPr>
      <w:rPr>
        <w:rFonts w:ascii="Wingdings" w:hAnsi="Wingdings" w:hint="default"/>
      </w:rPr>
    </w:lvl>
    <w:lvl w:ilvl="3" w:tplc="04270001" w:tentative="1">
      <w:start w:val="1"/>
      <w:numFmt w:val="bullet"/>
      <w:lvlText w:val=""/>
      <w:lvlJc w:val="left"/>
      <w:pPr>
        <w:ind w:left="3371" w:hanging="360"/>
      </w:pPr>
      <w:rPr>
        <w:rFonts w:ascii="Symbol" w:hAnsi="Symbol" w:hint="default"/>
      </w:rPr>
    </w:lvl>
    <w:lvl w:ilvl="4" w:tplc="04270003" w:tentative="1">
      <w:start w:val="1"/>
      <w:numFmt w:val="bullet"/>
      <w:lvlText w:val="o"/>
      <w:lvlJc w:val="left"/>
      <w:pPr>
        <w:ind w:left="4091" w:hanging="360"/>
      </w:pPr>
      <w:rPr>
        <w:rFonts w:ascii="Courier New" w:hAnsi="Courier New" w:cs="Courier New" w:hint="default"/>
      </w:rPr>
    </w:lvl>
    <w:lvl w:ilvl="5" w:tplc="04270005" w:tentative="1">
      <w:start w:val="1"/>
      <w:numFmt w:val="bullet"/>
      <w:lvlText w:val=""/>
      <w:lvlJc w:val="left"/>
      <w:pPr>
        <w:ind w:left="4811" w:hanging="360"/>
      </w:pPr>
      <w:rPr>
        <w:rFonts w:ascii="Wingdings" w:hAnsi="Wingdings" w:hint="default"/>
      </w:rPr>
    </w:lvl>
    <w:lvl w:ilvl="6" w:tplc="04270001" w:tentative="1">
      <w:start w:val="1"/>
      <w:numFmt w:val="bullet"/>
      <w:lvlText w:val=""/>
      <w:lvlJc w:val="left"/>
      <w:pPr>
        <w:ind w:left="5531" w:hanging="360"/>
      </w:pPr>
      <w:rPr>
        <w:rFonts w:ascii="Symbol" w:hAnsi="Symbol" w:hint="default"/>
      </w:rPr>
    </w:lvl>
    <w:lvl w:ilvl="7" w:tplc="04270003" w:tentative="1">
      <w:start w:val="1"/>
      <w:numFmt w:val="bullet"/>
      <w:lvlText w:val="o"/>
      <w:lvlJc w:val="left"/>
      <w:pPr>
        <w:ind w:left="6251" w:hanging="360"/>
      </w:pPr>
      <w:rPr>
        <w:rFonts w:ascii="Courier New" w:hAnsi="Courier New" w:cs="Courier New" w:hint="default"/>
      </w:rPr>
    </w:lvl>
    <w:lvl w:ilvl="8" w:tplc="04270005" w:tentative="1">
      <w:start w:val="1"/>
      <w:numFmt w:val="bullet"/>
      <w:lvlText w:val=""/>
      <w:lvlJc w:val="left"/>
      <w:pPr>
        <w:ind w:left="6971" w:hanging="360"/>
      </w:pPr>
      <w:rPr>
        <w:rFonts w:ascii="Wingdings" w:hAnsi="Wingdings" w:hint="default"/>
      </w:rPr>
    </w:lvl>
  </w:abstractNum>
  <w:abstractNum w:abstractNumId="5" w15:restartNumberingAfterBreak="0">
    <w:nsid w:val="732A751B"/>
    <w:multiLevelType w:val="hybridMultilevel"/>
    <w:tmpl w:val="AD9CC614"/>
    <w:lvl w:ilvl="0" w:tplc="9D66DD62">
      <w:start w:val="23"/>
      <w:numFmt w:val="bullet"/>
      <w:lvlText w:val="-"/>
      <w:lvlJc w:val="left"/>
      <w:pPr>
        <w:ind w:left="720" w:hanging="360"/>
      </w:pPr>
      <w:rPr>
        <w:rFonts w:ascii="Times New Roman" w:eastAsiaTheme="minorHAns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1651129566">
    <w:abstractNumId w:val="2"/>
  </w:num>
  <w:num w:numId="2" w16cid:durableId="1226180324">
    <w:abstractNumId w:val="4"/>
  </w:num>
  <w:num w:numId="3" w16cid:durableId="251858734">
    <w:abstractNumId w:val="0"/>
  </w:num>
  <w:num w:numId="4" w16cid:durableId="268123941">
    <w:abstractNumId w:val="3"/>
  </w:num>
  <w:num w:numId="5" w16cid:durableId="932514897">
    <w:abstractNumId w:val="1"/>
  </w:num>
  <w:num w:numId="6" w16cid:durableId="7506656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68FF"/>
    <w:rsid w:val="00053C42"/>
    <w:rsid w:val="0007557D"/>
    <w:rsid w:val="000801CE"/>
    <w:rsid w:val="000931C6"/>
    <w:rsid w:val="000976C2"/>
    <w:rsid w:val="000A735E"/>
    <w:rsid w:val="000F6567"/>
    <w:rsid w:val="001442A5"/>
    <w:rsid w:val="001634D5"/>
    <w:rsid w:val="00163944"/>
    <w:rsid w:val="0018079C"/>
    <w:rsid w:val="00182F3E"/>
    <w:rsid w:val="001A26CA"/>
    <w:rsid w:val="001A2752"/>
    <w:rsid w:val="001A4C9E"/>
    <w:rsid w:val="001B6B50"/>
    <w:rsid w:val="001E1F0E"/>
    <w:rsid w:val="001F6DA6"/>
    <w:rsid w:val="00205C82"/>
    <w:rsid w:val="00207B27"/>
    <w:rsid w:val="00267883"/>
    <w:rsid w:val="0027336C"/>
    <w:rsid w:val="002C5049"/>
    <w:rsid w:val="002C734E"/>
    <w:rsid w:val="003012E7"/>
    <w:rsid w:val="00343286"/>
    <w:rsid w:val="00364260"/>
    <w:rsid w:val="003662F1"/>
    <w:rsid w:val="003E62B3"/>
    <w:rsid w:val="003F5157"/>
    <w:rsid w:val="004473A5"/>
    <w:rsid w:val="004B4A67"/>
    <w:rsid w:val="004D465D"/>
    <w:rsid w:val="004E2E4F"/>
    <w:rsid w:val="004F3865"/>
    <w:rsid w:val="0051764F"/>
    <w:rsid w:val="0053697E"/>
    <w:rsid w:val="005F7964"/>
    <w:rsid w:val="00601973"/>
    <w:rsid w:val="0060655E"/>
    <w:rsid w:val="00625DC7"/>
    <w:rsid w:val="006A5D02"/>
    <w:rsid w:val="0070130A"/>
    <w:rsid w:val="00704C4C"/>
    <w:rsid w:val="00725594"/>
    <w:rsid w:val="00731816"/>
    <w:rsid w:val="007369F9"/>
    <w:rsid w:val="00827432"/>
    <w:rsid w:val="0083414C"/>
    <w:rsid w:val="00844F89"/>
    <w:rsid w:val="008460D3"/>
    <w:rsid w:val="008547FD"/>
    <w:rsid w:val="00886FA3"/>
    <w:rsid w:val="008A50B5"/>
    <w:rsid w:val="008A6309"/>
    <w:rsid w:val="00970CB7"/>
    <w:rsid w:val="00982925"/>
    <w:rsid w:val="0098682E"/>
    <w:rsid w:val="009C68FF"/>
    <w:rsid w:val="009E18C1"/>
    <w:rsid w:val="00A11DBC"/>
    <w:rsid w:val="00A31922"/>
    <w:rsid w:val="00A754C3"/>
    <w:rsid w:val="00A936ED"/>
    <w:rsid w:val="00AB0AEE"/>
    <w:rsid w:val="00AB4709"/>
    <w:rsid w:val="00AC7197"/>
    <w:rsid w:val="00AE166A"/>
    <w:rsid w:val="00B0346C"/>
    <w:rsid w:val="00B04652"/>
    <w:rsid w:val="00B67ACE"/>
    <w:rsid w:val="00BA0E04"/>
    <w:rsid w:val="00BE12FB"/>
    <w:rsid w:val="00C42DC9"/>
    <w:rsid w:val="00C92A2A"/>
    <w:rsid w:val="00C9609B"/>
    <w:rsid w:val="00CA6B3A"/>
    <w:rsid w:val="00CB145F"/>
    <w:rsid w:val="00CF6863"/>
    <w:rsid w:val="00D36ABE"/>
    <w:rsid w:val="00D567E6"/>
    <w:rsid w:val="00D74697"/>
    <w:rsid w:val="00D835CB"/>
    <w:rsid w:val="00DA4FB1"/>
    <w:rsid w:val="00DC4A3F"/>
    <w:rsid w:val="00E368CF"/>
    <w:rsid w:val="00EC273C"/>
    <w:rsid w:val="00EF3F5D"/>
    <w:rsid w:val="00EF7221"/>
    <w:rsid w:val="00F139A2"/>
    <w:rsid w:val="00F5037E"/>
    <w:rsid w:val="00F67E75"/>
    <w:rsid w:val="00FB4C89"/>
    <w:rsid w:val="00FD7A7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6268EE"/>
  <w15:chartTrackingRefBased/>
  <w15:docId w15:val="{34361146-936E-42A4-BA9E-5ED868A915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grindinistekstas">
    <w:name w:val="Body Text"/>
    <w:basedOn w:val="prastasis"/>
    <w:link w:val="PagrindinistekstasDiagrama"/>
    <w:uiPriority w:val="1"/>
    <w:qFormat/>
    <w:rsid w:val="004E2E4F"/>
    <w:pPr>
      <w:widowControl w:val="0"/>
      <w:autoSpaceDE w:val="0"/>
      <w:autoSpaceDN w:val="0"/>
      <w:spacing w:after="0" w:line="240" w:lineRule="auto"/>
    </w:pPr>
    <w:rPr>
      <w:rFonts w:ascii="Times New Roman" w:eastAsia="Times New Roman" w:hAnsi="Times New Roman" w:cs="Times New Roman"/>
      <w:sz w:val="23"/>
      <w:szCs w:val="23"/>
      <w:lang w:val="en-US"/>
    </w:rPr>
  </w:style>
  <w:style w:type="character" w:customStyle="1" w:styleId="PagrindinistekstasDiagrama">
    <w:name w:val="Pagrindinis tekstas Diagrama"/>
    <w:basedOn w:val="Numatytasispastraiposriftas"/>
    <w:link w:val="Pagrindinistekstas"/>
    <w:uiPriority w:val="1"/>
    <w:rsid w:val="004E2E4F"/>
    <w:rPr>
      <w:rFonts w:ascii="Times New Roman" w:eastAsia="Times New Roman" w:hAnsi="Times New Roman" w:cs="Times New Roman"/>
      <w:sz w:val="23"/>
      <w:szCs w:val="23"/>
      <w:lang w:val="en-US"/>
    </w:rPr>
  </w:style>
  <w:style w:type="character" w:styleId="Komentaronuoroda">
    <w:name w:val="annotation reference"/>
    <w:basedOn w:val="Numatytasispastraiposriftas"/>
    <w:uiPriority w:val="99"/>
    <w:semiHidden/>
    <w:unhideWhenUsed/>
    <w:rsid w:val="00182F3E"/>
    <w:rPr>
      <w:sz w:val="16"/>
      <w:szCs w:val="16"/>
    </w:rPr>
  </w:style>
  <w:style w:type="paragraph" w:styleId="Komentarotekstas">
    <w:name w:val="annotation text"/>
    <w:basedOn w:val="prastasis"/>
    <w:link w:val="KomentarotekstasDiagrama"/>
    <w:uiPriority w:val="99"/>
    <w:semiHidden/>
    <w:unhideWhenUsed/>
    <w:rsid w:val="00182F3E"/>
    <w:pPr>
      <w:spacing w:line="240" w:lineRule="auto"/>
    </w:pPr>
    <w:rPr>
      <w:sz w:val="20"/>
      <w:szCs w:val="20"/>
    </w:rPr>
  </w:style>
  <w:style w:type="character" w:customStyle="1" w:styleId="KomentarotekstasDiagrama">
    <w:name w:val="Komentaro tekstas Diagrama"/>
    <w:basedOn w:val="Numatytasispastraiposriftas"/>
    <w:link w:val="Komentarotekstas"/>
    <w:uiPriority w:val="99"/>
    <w:semiHidden/>
    <w:rsid w:val="00182F3E"/>
    <w:rPr>
      <w:sz w:val="20"/>
      <w:szCs w:val="20"/>
    </w:rPr>
  </w:style>
  <w:style w:type="paragraph" w:styleId="Komentarotema">
    <w:name w:val="annotation subject"/>
    <w:basedOn w:val="Komentarotekstas"/>
    <w:next w:val="Komentarotekstas"/>
    <w:link w:val="KomentarotemaDiagrama"/>
    <w:uiPriority w:val="99"/>
    <w:semiHidden/>
    <w:unhideWhenUsed/>
    <w:rsid w:val="00182F3E"/>
    <w:rPr>
      <w:b/>
      <w:bCs/>
    </w:rPr>
  </w:style>
  <w:style w:type="character" w:customStyle="1" w:styleId="KomentarotemaDiagrama">
    <w:name w:val="Komentaro tema Diagrama"/>
    <w:basedOn w:val="KomentarotekstasDiagrama"/>
    <w:link w:val="Komentarotema"/>
    <w:uiPriority w:val="99"/>
    <w:semiHidden/>
    <w:rsid w:val="00182F3E"/>
    <w:rPr>
      <w:b/>
      <w:bCs/>
      <w:sz w:val="20"/>
      <w:szCs w:val="20"/>
    </w:rPr>
  </w:style>
  <w:style w:type="paragraph" w:styleId="Debesliotekstas">
    <w:name w:val="Balloon Text"/>
    <w:basedOn w:val="prastasis"/>
    <w:link w:val="DebesliotekstasDiagrama"/>
    <w:uiPriority w:val="99"/>
    <w:semiHidden/>
    <w:unhideWhenUsed/>
    <w:rsid w:val="00182F3E"/>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182F3E"/>
    <w:rPr>
      <w:rFonts w:ascii="Segoe UI" w:hAnsi="Segoe UI" w:cs="Segoe UI"/>
      <w:sz w:val="18"/>
      <w:szCs w:val="18"/>
    </w:rPr>
  </w:style>
  <w:style w:type="paragraph" w:styleId="Sraopastraipa">
    <w:name w:val="List Paragraph"/>
    <w:basedOn w:val="prastasis"/>
    <w:uiPriority w:val="34"/>
    <w:qFormat/>
    <w:rsid w:val="000F6567"/>
    <w:pPr>
      <w:ind w:left="720"/>
      <w:contextualSpacing/>
    </w:pPr>
  </w:style>
  <w:style w:type="character" w:customStyle="1" w:styleId="eop">
    <w:name w:val="eop"/>
    <w:basedOn w:val="Numatytasispastraiposriftas"/>
    <w:rsid w:val="00364260"/>
  </w:style>
  <w:style w:type="paragraph" w:customStyle="1" w:styleId="paragraph">
    <w:name w:val="paragraph"/>
    <w:basedOn w:val="prastasis"/>
    <w:rsid w:val="00364260"/>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Antrats">
    <w:name w:val="header"/>
    <w:basedOn w:val="prastasis"/>
    <w:link w:val="AntratsDiagrama"/>
    <w:uiPriority w:val="99"/>
    <w:unhideWhenUsed/>
    <w:rsid w:val="00FB4C89"/>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FB4C89"/>
  </w:style>
  <w:style w:type="paragraph" w:styleId="Porat">
    <w:name w:val="footer"/>
    <w:basedOn w:val="prastasis"/>
    <w:link w:val="PoratDiagrama"/>
    <w:uiPriority w:val="99"/>
    <w:unhideWhenUsed/>
    <w:rsid w:val="00FB4C89"/>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FB4C89"/>
  </w:style>
  <w:style w:type="paragraph" w:styleId="Pataisymai">
    <w:name w:val="Revision"/>
    <w:hidden/>
    <w:uiPriority w:val="99"/>
    <w:semiHidden/>
    <w:rsid w:val="006A5D02"/>
    <w:pPr>
      <w:spacing w:after="0" w:line="240" w:lineRule="auto"/>
    </w:pPr>
  </w:style>
  <w:style w:type="character" w:styleId="Hipersaitas">
    <w:name w:val="Hyperlink"/>
    <w:basedOn w:val="Numatytasispastraiposriftas"/>
    <w:uiPriority w:val="99"/>
    <w:unhideWhenUsed/>
    <w:rsid w:val="00886FA3"/>
    <w:rPr>
      <w:color w:val="0000FF"/>
      <w:u w:val="single"/>
    </w:rPr>
  </w:style>
  <w:style w:type="character" w:styleId="Perirtashipersaitas">
    <w:name w:val="FollowedHyperlink"/>
    <w:basedOn w:val="Numatytasispastraiposriftas"/>
    <w:uiPriority w:val="99"/>
    <w:semiHidden/>
    <w:unhideWhenUsed/>
    <w:rsid w:val="00886FA3"/>
    <w:rPr>
      <w:color w:val="954F72" w:themeColor="followedHyperlink"/>
      <w:u w:val="single"/>
    </w:rPr>
  </w:style>
  <w:style w:type="character" w:styleId="Neapdorotaspaminjimas">
    <w:name w:val="Unresolved Mention"/>
    <w:basedOn w:val="Numatytasispastraiposriftas"/>
    <w:uiPriority w:val="99"/>
    <w:semiHidden/>
    <w:unhideWhenUsed/>
    <w:rsid w:val="001A275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9A34A4-BFC3-4C09-ABE9-39C7EB8E57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Pages>
  <Words>198</Words>
  <Characters>1135</Characters>
  <Application>Microsoft Office Word</Application>
  <DocSecurity>0</DocSecurity>
  <Lines>9</Lines>
  <Paragraphs>2</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Ingrida Kasparavičienė</dc:creator>
  <cp:lastModifiedBy>Edita</cp:lastModifiedBy>
  <cp:revision>6</cp:revision>
  <dcterms:created xsi:type="dcterms:W3CDTF">2026-04-21T11:35:00Z</dcterms:created>
  <dcterms:modified xsi:type="dcterms:W3CDTF">2026-04-21T11:49:00Z</dcterms:modified>
</cp:coreProperties>
</file>